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F2BB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805B446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DE187B7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02070B7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790F245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EAB4072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AD42729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7EF3041" w14:textId="77777777" w:rsidR="00D10367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CONTRATOS DE COMPRA</w:t>
      </w:r>
    </w:p>
    <w:p w14:paraId="3E1AF7B8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O CESI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ACCIONES</w:t>
      </w:r>
    </w:p>
    <w:p w14:paraId="2B9E19F9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B572DE9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A89364A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4CF46510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6D5E8C8" w14:textId="77777777" w:rsidR="00D47181" w:rsidRDefault="00A95631" w:rsidP="00A95631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75035EB" w14:textId="77777777" w:rsidR="00A95631" w:rsidRDefault="00A95631" w:rsidP="00A95631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B315C7B" w14:textId="77777777" w:rsidR="00D4718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FB58191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138A24A" w14:textId="77777777" w:rsidR="00620F47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4B6F296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9852828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4623AD5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777CEF9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A4C1F3D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5575FDE" w14:textId="77777777" w:rsidR="00620F47" w:rsidRDefault="00620F47" w:rsidP="00A95631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405B978" w14:textId="77777777" w:rsidR="00A95631" w:rsidRDefault="00A95631" w:rsidP="00A95631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AA8E0B3" w14:textId="77777777" w:rsidR="00620F47" w:rsidRDefault="00620F47" w:rsidP="00A95631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BC0FE07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35DE4BEE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C13A6D4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8F3E3CB" w14:textId="77777777" w:rsidR="00A95631" w:rsidRPr="00620F47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20F47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Antecedente que acredite la titularidad de las acciones y </w:t>
      </w:r>
      <w:r w:rsidRPr="00620F4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títulos accionarios</w:t>
      </w:r>
    </w:p>
    <w:p w14:paraId="0F768EE2" w14:textId="77777777" w:rsidR="00A95631" w:rsidRPr="00620F47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20F4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5254270D" w14:textId="77777777" w:rsidR="00A95631" w:rsidRPr="00620F47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20F4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A95631" w:rsidRPr="00620F4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016B0B59" w14:textId="77777777" w:rsidR="00A95631" w:rsidRPr="00620F47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20F4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A95631" w:rsidRPr="00620F4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029EFED9" w14:textId="77777777" w:rsidR="00A95631" w:rsidRPr="00620F47" w:rsidRDefault="00A95631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20F4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632B46" w:rsidRPr="00620F4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28A37013" w14:textId="77777777" w:rsidR="00E800B8" w:rsidRPr="00620F47" w:rsidRDefault="00A95631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20F4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Comprobante de pago en su caso</w:t>
      </w:r>
    </w:p>
    <w:p w14:paraId="210F5272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3DA99D2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44BEA89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F7178CF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F34A4BF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1A0FD7D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B224A39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2F4F350" w14:textId="77777777" w:rsidR="006D1DC9" w:rsidRPr="00D318C2" w:rsidRDefault="006D1DC9" w:rsidP="00A6735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211453">
    <w:abstractNumId w:val="3"/>
  </w:num>
  <w:num w:numId="2" w16cid:durableId="158428288">
    <w:abstractNumId w:val="4"/>
  </w:num>
  <w:num w:numId="3" w16cid:durableId="650017703">
    <w:abstractNumId w:val="1"/>
  </w:num>
  <w:num w:numId="4" w16cid:durableId="684090256">
    <w:abstractNumId w:val="0"/>
  </w:num>
  <w:num w:numId="5" w16cid:durableId="271134295">
    <w:abstractNumId w:val="6"/>
  </w:num>
  <w:num w:numId="6" w16cid:durableId="987130685">
    <w:abstractNumId w:val="7"/>
  </w:num>
  <w:num w:numId="7" w16cid:durableId="856121160">
    <w:abstractNumId w:val="2"/>
  </w:num>
  <w:num w:numId="8" w16cid:durableId="1909730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6735F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87A5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2022-09-05T20:58:00Z</dcterms:modified>
</cp:coreProperties>
</file>